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0C" w:rsidRDefault="00F22355">
      <w:pPr>
        <w:jc w:val="center"/>
        <w:rPr>
          <w:rFonts w:ascii="华文中宋" w:eastAsia="华文中宋" w:hAnsi="华文中宋" w:cs="微软雅黑" w:hint="eastAsia"/>
          <w:sz w:val="44"/>
          <w:szCs w:val="44"/>
        </w:rPr>
      </w:pPr>
      <w:r w:rsidRPr="000E303B">
        <w:rPr>
          <w:rFonts w:ascii="华文中宋" w:eastAsia="华文中宋" w:hAnsi="华文中宋" w:cs="微软雅黑" w:hint="eastAsia"/>
          <w:sz w:val="44"/>
          <w:szCs w:val="44"/>
        </w:rPr>
        <w:t>中国共产党第十九届中央委员会第五次全体会议公报</w:t>
      </w:r>
    </w:p>
    <w:p w:rsidR="000E303B" w:rsidRPr="000E303B" w:rsidRDefault="000E303B">
      <w:pPr>
        <w:jc w:val="center"/>
        <w:rPr>
          <w:rFonts w:asciiTheme="minorEastAsia" w:hAnsiTheme="minorEastAsia" w:cs="微软雅黑"/>
          <w:sz w:val="32"/>
          <w:szCs w:val="32"/>
        </w:rPr>
      </w:pPr>
      <w:r w:rsidRPr="000E303B">
        <w:rPr>
          <w:rFonts w:asciiTheme="minorEastAsia" w:hAnsiTheme="minorEastAsia" w:cs="微软雅黑" w:hint="eastAsia"/>
          <w:sz w:val="32"/>
          <w:szCs w:val="32"/>
        </w:rPr>
        <w:t>（2020年10月29日）</w:t>
      </w:r>
    </w:p>
    <w:p w:rsidR="0032630C" w:rsidRPr="000E303B" w:rsidRDefault="00F22355" w:rsidP="000E303B">
      <w:pPr>
        <w:jc w:val="center"/>
        <w:rPr>
          <w:rFonts w:asciiTheme="minorEastAsia" w:hAnsiTheme="minorEastAsia" w:cs="微软雅黑"/>
          <w:sz w:val="32"/>
          <w:szCs w:val="32"/>
        </w:rPr>
      </w:pPr>
      <w:r w:rsidRPr="000E303B">
        <w:rPr>
          <w:rFonts w:asciiTheme="minorEastAsia" w:hAnsiTheme="minorEastAsia" w:cs="微软雅黑" w:hint="eastAsia"/>
          <w:sz w:val="32"/>
          <w:szCs w:val="32"/>
        </w:rPr>
        <w:t>来源：新华网 </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（2020年10月29日中国共产党第十九届中央委员会第五次全体会议通过）</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中国共产党第十九届中央委员会第五次全体会议，于2020年10月26日至29日在北京举行。</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出席这次全会的有，中央委员198人，候补中央委员166人。中央纪律检查委员会常务委员会委员和有关方面负责同志列席会议。党的十九大代表中的部分基层同志和专家学者也列席会议。</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全会由中央政治局主持。中央委员会总书记习近平作了重要讲话。</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全会充分肯定党的十九届四中全会以来中央政治局的工作。一致认为，一年来，中央政治局高举中国特色社会主义伟大旗帜，坚持以马克思列宁主义、毛泽东思想、邓小平</w:t>
      </w:r>
      <w:r w:rsidRPr="000E303B">
        <w:rPr>
          <w:rFonts w:ascii="宋体" w:eastAsia="宋体" w:hAnsi="宋体" w:cs="微软雅黑" w:hint="eastAsia"/>
          <w:sz w:val="32"/>
          <w:szCs w:val="32"/>
        </w:rPr>
        <w:lastRenderedPageBreak/>
        <w:t>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w:t>
      </w:r>
      <w:r w:rsidRPr="000E303B">
        <w:rPr>
          <w:rFonts w:ascii="宋体" w:eastAsia="宋体" w:hAnsi="宋体" w:cs="微软雅黑" w:hint="eastAsia"/>
          <w:sz w:val="32"/>
          <w:szCs w:val="32"/>
        </w:rPr>
        <w:lastRenderedPageBreak/>
        <w:t>现的各种艰难险阻，一定能够在新时代把中国特色社会主义更加有力地推向前进。</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0E303B">
        <w:rPr>
          <w:rFonts w:ascii="宋体" w:eastAsia="宋体" w:hAnsi="宋体" w:cs="微软雅黑" w:hint="eastAsia"/>
          <w:sz w:val="32"/>
          <w:szCs w:val="32"/>
        </w:rPr>
        <w:t>一百万亿</w:t>
      </w:r>
      <w:proofErr w:type="gramEnd"/>
      <w:r w:rsidRPr="000E303B">
        <w:rPr>
          <w:rFonts w:ascii="宋体" w:eastAsia="宋体" w:hAnsi="宋体" w:cs="微软雅黑" w:hint="eastAsia"/>
          <w:sz w:val="32"/>
          <w:szCs w:val="32"/>
        </w:rPr>
        <w:t>元；脱贫攻坚成果举世瞩目，五千五百七十五万农村贫困人口实现脱贫；粮食年产量连续五年稳定在</w:t>
      </w:r>
      <w:proofErr w:type="gramStart"/>
      <w:r w:rsidRPr="000E303B">
        <w:rPr>
          <w:rFonts w:ascii="宋体" w:eastAsia="宋体" w:hAnsi="宋体" w:cs="微软雅黑" w:hint="eastAsia"/>
          <w:sz w:val="32"/>
          <w:szCs w:val="32"/>
        </w:rPr>
        <w:t>一万三千亿斤</w:t>
      </w:r>
      <w:proofErr w:type="gramEnd"/>
      <w:r w:rsidRPr="000E303B">
        <w:rPr>
          <w:rFonts w:ascii="宋体" w:eastAsia="宋体" w:hAnsi="宋体" w:cs="微软雅黑" w:hint="eastAsia"/>
          <w:sz w:val="32"/>
          <w:szCs w:val="32"/>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lastRenderedPageBreak/>
        <w:t>全会强调，全党全国各族人民要再接再厉、一鼓作气，确保如期打赢脱贫攻坚战，确保如期全面建成小康社会、实现第一个百年奋斗目标，为开启全面建设社会主义现代化国家新征程奠定坚实基础。</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w:t>
      </w:r>
      <w:r w:rsidRPr="000E303B">
        <w:rPr>
          <w:rFonts w:ascii="宋体" w:eastAsia="宋体" w:hAnsi="宋体" w:cs="微软雅黑" w:hint="eastAsia"/>
          <w:sz w:val="32"/>
          <w:szCs w:val="32"/>
        </w:rPr>
        <w:lastRenderedPageBreak/>
        <w:t>认识和把握发展规律，发扬斗争精神，树立底线思维，准确识变、科学应变、主动求变，善于在危机中育先机、于变局中开新局</w:t>
      </w:r>
      <w:bookmarkStart w:id="0" w:name="_GoBack"/>
      <w:bookmarkEnd w:id="0"/>
      <w:r w:rsidRPr="000E303B">
        <w:rPr>
          <w:rFonts w:ascii="宋体" w:eastAsia="宋体" w:hAnsi="宋体" w:cs="微软雅黑" w:hint="eastAsia"/>
          <w:sz w:val="32"/>
          <w:szCs w:val="32"/>
        </w:rPr>
        <w:t>，抓住机遇，应对挑战，趋利避害，奋勇前进。</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0E303B">
        <w:rPr>
          <w:rFonts w:ascii="宋体" w:eastAsia="宋体" w:hAnsi="宋体" w:cs="微软雅黑" w:hint="eastAsia"/>
          <w:sz w:val="32"/>
          <w:szCs w:val="32"/>
        </w:rPr>
        <w:t>软实力</w:t>
      </w:r>
      <w:proofErr w:type="gramEnd"/>
      <w:r w:rsidRPr="000E303B">
        <w:rPr>
          <w:rFonts w:ascii="宋体" w:eastAsia="宋体" w:hAnsi="宋体" w:cs="微软雅黑" w:hint="eastAsia"/>
          <w:sz w:val="32"/>
          <w:szCs w:val="32"/>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全会提出了“十四五”时期经济社会发展指导思想和必</w:t>
      </w:r>
      <w:r w:rsidRPr="000E303B">
        <w:rPr>
          <w:rFonts w:ascii="宋体" w:eastAsia="宋体" w:hAnsi="宋体" w:cs="微软雅黑" w:hint="eastAsia"/>
          <w:sz w:val="32"/>
          <w:szCs w:val="32"/>
        </w:rPr>
        <w:lastRenderedPageBreak/>
        <w:t>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全会提出了“十四五”时期经济社会发展主要目标，这</w:t>
      </w:r>
      <w:r w:rsidRPr="000E303B">
        <w:rPr>
          <w:rFonts w:ascii="宋体" w:eastAsia="宋体" w:hAnsi="宋体" w:cs="微软雅黑" w:hint="eastAsia"/>
          <w:sz w:val="32"/>
          <w:szCs w:val="32"/>
        </w:rPr>
        <w:lastRenderedPageBreak/>
        <w:t>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0E303B">
        <w:rPr>
          <w:rFonts w:ascii="宋体" w:eastAsia="宋体" w:hAnsi="宋体" w:cs="微软雅黑" w:hint="eastAsia"/>
          <w:sz w:val="32"/>
          <w:szCs w:val="32"/>
        </w:rPr>
        <w:t>转型成效</w:t>
      </w:r>
      <w:proofErr w:type="gramEnd"/>
      <w:r w:rsidRPr="000E303B">
        <w:rPr>
          <w:rFonts w:ascii="宋体" w:eastAsia="宋体" w:hAnsi="宋体" w:cs="微软雅黑" w:hint="eastAsia"/>
          <w:sz w:val="32"/>
          <w:szCs w:val="32"/>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w:t>
      </w:r>
      <w:r w:rsidRPr="000E303B">
        <w:rPr>
          <w:rFonts w:ascii="宋体" w:eastAsia="宋体" w:hAnsi="宋体" w:cs="微软雅黑" w:hint="eastAsia"/>
          <w:sz w:val="32"/>
          <w:szCs w:val="32"/>
        </w:rPr>
        <w:lastRenderedPageBreak/>
        <w:t>进；国家治理效能得到新提升，社会主义民主法治更加健全，社会公平正义进一步彰显，国家行政体系更加完善，政府作用更好发挥，行政效率和公信</w:t>
      </w:r>
      <w:proofErr w:type="gramStart"/>
      <w:r w:rsidRPr="000E303B">
        <w:rPr>
          <w:rFonts w:ascii="宋体" w:eastAsia="宋体" w:hAnsi="宋体" w:cs="微软雅黑" w:hint="eastAsia"/>
          <w:sz w:val="32"/>
          <w:szCs w:val="32"/>
        </w:rPr>
        <w:t>力显著</w:t>
      </w:r>
      <w:proofErr w:type="gramEnd"/>
      <w:r w:rsidRPr="000E303B">
        <w:rPr>
          <w:rFonts w:ascii="宋体" w:eastAsia="宋体" w:hAnsi="宋体" w:cs="微软雅黑" w:hint="eastAsia"/>
          <w:sz w:val="32"/>
          <w:szCs w:val="32"/>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0E303B">
        <w:rPr>
          <w:rFonts w:ascii="宋体" w:eastAsia="宋体" w:hAnsi="宋体" w:cs="微软雅黑" w:hint="eastAsia"/>
          <w:sz w:val="32"/>
          <w:szCs w:val="32"/>
        </w:rPr>
        <w:t>链供应</w:t>
      </w:r>
      <w:proofErr w:type="gramEnd"/>
      <w:r w:rsidRPr="000E303B">
        <w:rPr>
          <w:rFonts w:ascii="宋体" w:eastAsia="宋体" w:hAnsi="宋体" w:cs="微软雅黑" w:hint="eastAsia"/>
          <w:sz w:val="32"/>
          <w:szCs w:val="32"/>
        </w:rPr>
        <w:t>链现代化水平，发展战略性新兴产业，加快发展现代服务业，统筹推进基础设施建设，加快建设交通强国，推进能源革命，加快数字化发展。</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全会提出，形成强大国内市场，构建新发展格局。坚持</w:t>
      </w:r>
      <w:r w:rsidRPr="000E303B">
        <w:rPr>
          <w:rFonts w:ascii="宋体" w:eastAsia="宋体" w:hAnsi="宋体" w:cs="微软雅黑" w:hint="eastAsia"/>
          <w:sz w:val="32"/>
          <w:szCs w:val="32"/>
        </w:rPr>
        <w:lastRenderedPageBreak/>
        <w:t>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w:t>
      </w:r>
      <w:r w:rsidRPr="000E303B">
        <w:rPr>
          <w:rFonts w:ascii="宋体" w:eastAsia="宋体" w:hAnsi="宋体" w:cs="微软雅黑" w:hint="eastAsia"/>
          <w:sz w:val="32"/>
          <w:szCs w:val="32"/>
        </w:rPr>
        <w:lastRenderedPageBreak/>
        <w:t>建国土空间开发保护新格局，推动区域协调发展，推进以人为核心的新型城镇化。</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0E303B">
        <w:rPr>
          <w:rFonts w:ascii="宋体" w:eastAsia="宋体" w:hAnsi="宋体" w:cs="微软雅黑" w:hint="eastAsia"/>
          <w:sz w:val="32"/>
          <w:szCs w:val="32"/>
        </w:rPr>
        <w:t>展形象</w:t>
      </w:r>
      <w:proofErr w:type="gramEnd"/>
      <w:r w:rsidRPr="000E303B">
        <w:rPr>
          <w:rFonts w:ascii="宋体" w:eastAsia="宋体" w:hAnsi="宋体" w:cs="微软雅黑" w:hint="eastAsia"/>
          <w:sz w:val="32"/>
          <w:szCs w:val="32"/>
        </w:rPr>
        <w:t>的使命任务，促进满足人民文化需求和增强人民精神力量相统一，推进社会主义文化强国建设。要提高社会文明程度，提升公共文化服务水平，健全现代文化产业体系。</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w:t>
      </w:r>
      <w:r w:rsidRPr="000E303B">
        <w:rPr>
          <w:rFonts w:ascii="宋体" w:eastAsia="宋体" w:hAnsi="宋体" w:cs="微软雅黑" w:hint="eastAsia"/>
          <w:sz w:val="32"/>
          <w:szCs w:val="32"/>
        </w:rPr>
        <w:lastRenderedPageBreak/>
        <w:t>和投资自由化便利化，推进贸易创新发展，推动共建“一带一路”高质量发展，积极参与全球经济治理体系改革。</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全会提出，统筹发展和安全，建设更高水平的平安中国。坚持总体国家安全观，实施国家安全战略，维护和塑造国家安全，统筹传统安全和非传统安全，把</w:t>
      </w:r>
      <w:proofErr w:type="gramStart"/>
      <w:r w:rsidRPr="000E303B">
        <w:rPr>
          <w:rFonts w:ascii="宋体" w:eastAsia="宋体" w:hAnsi="宋体" w:cs="微软雅黑" w:hint="eastAsia"/>
          <w:sz w:val="32"/>
          <w:szCs w:val="32"/>
        </w:rPr>
        <w:t>安全发展</w:t>
      </w:r>
      <w:proofErr w:type="gramEnd"/>
      <w:r w:rsidRPr="000E303B">
        <w:rPr>
          <w:rFonts w:ascii="宋体" w:eastAsia="宋体" w:hAnsi="宋体" w:cs="微软雅黑" w:hint="eastAsia"/>
          <w:sz w:val="32"/>
          <w:szCs w:val="32"/>
        </w:rPr>
        <w:t>贯穿国家发展各领域和全过程，防范和化解影响我国现代化进程的各种风险，筑牢国家安全屏障。要加强国家安全体系和能力建设，确保国家经济安全，保障人民生命安全，维护社会稳定和安全。</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全会提出，加快国防和军队现代化，实现富国和强军相统一。贯彻</w:t>
      </w:r>
      <w:proofErr w:type="gramStart"/>
      <w:r w:rsidRPr="000E303B">
        <w:rPr>
          <w:rFonts w:ascii="宋体" w:eastAsia="宋体" w:hAnsi="宋体" w:cs="微软雅黑" w:hint="eastAsia"/>
          <w:sz w:val="32"/>
          <w:szCs w:val="32"/>
        </w:rPr>
        <w:t>习近平强军</w:t>
      </w:r>
      <w:proofErr w:type="gramEnd"/>
      <w:r w:rsidRPr="000E303B">
        <w:rPr>
          <w:rFonts w:ascii="宋体" w:eastAsia="宋体" w:hAnsi="宋体" w:cs="微软雅黑" w:hint="eastAsia"/>
          <w:sz w:val="32"/>
          <w:szCs w:val="32"/>
        </w:rPr>
        <w:t>思想，贯彻新时代军事战略方针，坚持党对人民军队的绝对领导，坚持政治建军、改革强军、科技强军、人才强军、依法治军，加快机械化信息化智能化融</w:t>
      </w:r>
      <w:r w:rsidRPr="000E303B">
        <w:rPr>
          <w:rFonts w:ascii="宋体" w:eastAsia="宋体" w:hAnsi="宋体" w:cs="微软雅黑" w:hint="eastAsia"/>
          <w:sz w:val="32"/>
          <w:szCs w:val="32"/>
        </w:rPr>
        <w:lastRenderedPageBreak/>
        <w:t>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32630C" w:rsidRPr="000E303B" w:rsidRDefault="00F22355" w:rsidP="000E303B">
      <w:pPr>
        <w:ind w:firstLineChars="200" w:firstLine="640"/>
        <w:rPr>
          <w:rFonts w:ascii="宋体" w:eastAsia="宋体" w:hAnsi="宋体" w:cs="微软雅黑"/>
          <w:sz w:val="32"/>
          <w:szCs w:val="32"/>
        </w:rPr>
      </w:pPr>
      <w:r w:rsidRPr="000E303B">
        <w:rPr>
          <w:rFonts w:ascii="宋体" w:eastAsia="宋体" w:hAnsi="宋体" w:cs="微软雅黑" w:hint="eastAsia"/>
          <w:sz w:val="32"/>
          <w:szCs w:val="32"/>
        </w:rPr>
        <w:t>全会号召，全党全国各族人民要紧密团结在以习近平同志为核心的党中央周围，同心同德，顽强奋斗，夺取全面建设社会主义现代化国家新胜利！</w:t>
      </w:r>
    </w:p>
    <w:sectPr w:rsidR="0032630C" w:rsidRPr="000E3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BC" w:rsidRDefault="002818BC" w:rsidP="00B2639D">
      <w:r>
        <w:separator/>
      </w:r>
    </w:p>
  </w:endnote>
  <w:endnote w:type="continuationSeparator" w:id="0">
    <w:p w:rsidR="002818BC" w:rsidRDefault="002818BC" w:rsidP="00B2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BC" w:rsidRDefault="002818BC" w:rsidP="00B2639D">
      <w:r>
        <w:separator/>
      </w:r>
    </w:p>
  </w:footnote>
  <w:footnote w:type="continuationSeparator" w:id="0">
    <w:p w:rsidR="002818BC" w:rsidRDefault="002818BC" w:rsidP="00B26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FCFA7"/>
    <w:rsid w:val="FBF32342"/>
    <w:rsid w:val="FFAFF2E9"/>
    <w:rsid w:val="000E303B"/>
    <w:rsid w:val="002818BC"/>
    <w:rsid w:val="0032630C"/>
    <w:rsid w:val="00B2639D"/>
    <w:rsid w:val="00F22355"/>
    <w:rsid w:val="5F9FC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B26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639D"/>
    <w:rPr>
      <w:rFonts w:asciiTheme="minorHAnsi" w:eastAsiaTheme="minorEastAsia" w:hAnsiTheme="minorHAnsi" w:cstheme="minorBidi"/>
      <w:kern w:val="2"/>
      <w:sz w:val="18"/>
      <w:szCs w:val="18"/>
    </w:rPr>
  </w:style>
  <w:style w:type="paragraph" w:styleId="a6">
    <w:name w:val="footer"/>
    <w:basedOn w:val="a"/>
    <w:link w:val="Char0"/>
    <w:rsid w:val="00B2639D"/>
    <w:pPr>
      <w:tabs>
        <w:tab w:val="center" w:pos="4153"/>
        <w:tab w:val="right" w:pos="8306"/>
      </w:tabs>
      <w:snapToGrid w:val="0"/>
      <w:jc w:val="left"/>
    </w:pPr>
    <w:rPr>
      <w:sz w:val="18"/>
      <w:szCs w:val="18"/>
    </w:rPr>
  </w:style>
  <w:style w:type="character" w:customStyle="1" w:styleId="Char0">
    <w:name w:val="页脚 Char"/>
    <w:basedOn w:val="a0"/>
    <w:link w:val="a6"/>
    <w:rsid w:val="00B2639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B26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639D"/>
    <w:rPr>
      <w:rFonts w:asciiTheme="minorHAnsi" w:eastAsiaTheme="minorEastAsia" w:hAnsiTheme="minorHAnsi" w:cstheme="minorBidi"/>
      <w:kern w:val="2"/>
      <w:sz w:val="18"/>
      <w:szCs w:val="18"/>
    </w:rPr>
  </w:style>
  <w:style w:type="paragraph" w:styleId="a6">
    <w:name w:val="footer"/>
    <w:basedOn w:val="a"/>
    <w:link w:val="Char0"/>
    <w:rsid w:val="00B2639D"/>
    <w:pPr>
      <w:tabs>
        <w:tab w:val="center" w:pos="4153"/>
        <w:tab w:val="right" w:pos="8306"/>
      </w:tabs>
      <w:snapToGrid w:val="0"/>
      <w:jc w:val="left"/>
    </w:pPr>
    <w:rPr>
      <w:sz w:val="18"/>
      <w:szCs w:val="18"/>
    </w:rPr>
  </w:style>
  <w:style w:type="character" w:customStyle="1" w:styleId="Char0">
    <w:name w:val="页脚 Char"/>
    <w:basedOn w:val="a0"/>
    <w:link w:val="a6"/>
    <w:rsid w:val="00B263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Utopia Cheng</cp:lastModifiedBy>
  <cp:revision>3</cp:revision>
  <dcterms:created xsi:type="dcterms:W3CDTF">2020-12-01T20:28:00Z</dcterms:created>
  <dcterms:modified xsi:type="dcterms:W3CDTF">2020-12-03T11:12:00Z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